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706"/>
        <w:gridCol w:w="1562"/>
        <w:gridCol w:w="847"/>
        <w:gridCol w:w="1137"/>
        <w:gridCol w:w="4224"/>
        <w:gridCol w:w="26"/>
        <w:gridCol w:w="8"/>
      </w:tblGrid>
      <w:tr w:rsidR="00714BE2" w:rsidRPr="00710540" w14:paraId="086DD740" w14:textId="77777777" w:rsidTr="008E1D31">
        <w:tc>
          <w:tcPr>
            <w:tcW w:w="1980" w:type="dxa"/>
            <w:gridSpan w:val="2"/>
            <w:shd w:val="clear" w:color="auto" w:fill="2F5496"/>
          </w:tcPr>
          <w:p w14:paraId="0A517AD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Plan: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2E2F8C0" w14:textId="264CCBB0" w:rsidR="00714BE2" w:rsidRPr="00710540" w:rsidRDefault="00BD174E" w:rsidP="00BD174E">
            <w:pPr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74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Collaborative Noticing for Successful Project Management</w:t>
            </w:r>
          </w:p>
        </w:tc>
      </w:tr>
      <w:tr w:rsidR="00BD174E" w:rsidRPr="00710540" w14:paraId="478C502C" w14:textId="77777777" w:rsidTr="008E1D31">
        <w:tc>
          <w:tcPr>
            <w:tcW w:w="1980" w:type="dxa"/>
            <w:gridSpan w:val="2"/>
            <w:shd w:val="clear" w:color="auto" w:fill="2F5496"/>
          </w:tcPr>
          <w:p w14:paraId="0BB02054" w14:textId="2B208748" w:rsidR="00BD174E" w:rsidRPr="008E1D31" w:rsidRDefault="00BD174E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ED4DF6D" w14:textId="5B0B9E5C" w:rsidR="00BD174E" w:rsidRPr="00BD174E" w:rsidRDefault="00BD174E" w:rsidP="00BD174E">
            <w:pPr>
              <w:spacing w:before="120" w:after="120"/>
              <w:rPr>
                <w:rFonts w:eastAsia="Times New Roman" w:cstheme="minorHAnsi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" w:history="1">
              <w:r w:rsidRPr="00BD174E">
                <w:rPr>
                  <w:rStyle w:val="Hyperlink"/>
                  <w:rFonts w:eastAsia="Times New Roman" w:cstheme="minorHAnsi"/>
                  <w:kern w:val="0"/>
                  <w:sz w:val="22"/>
                  <w:szCs w:val="22"/>
                  <w:lang w:eastAsia="en-GB"/>
                  <w14:ligatures w14:val="none"/>
                </w:rPr>
                <w:t>Isabell Grundschober</w:t>
              </w:r>
            </w:hyperlink>
          </w:p>
        </w:tc>
      </w:tr>
      <w:tr w:rsidR="00714BE2" w:rsidRPr="00710540" w14:paraId="6064602C" w14:textId="77777777" w:rsidTr="00B92F5A">
        <w:tc>
          <w:tcPr>
            <w:tcW w:w="10490" w:type="dxa"/>
            <w:gridSpan w:val="9"/>
            <w:shd w:val="clear" w:color="auto" w:fill="F1A1C9"/>
          </w:tcPr>
          <w:p w14:paraId="78E766EC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Class Information</w:t>
            </w:r>
          </w:p>
        </w:tc>
      </w:tr>
      <w:tr w:rsidR="00714BE2" w:rsidRPr="00710540" w14:paraId="4D42C89E" w14:textId="77777777" w:rsidTr="00B92F5A">
        <w:tc>
          <w:tcPr>
            <w:tcW w:w="1980" w:type="dxa"/>
            <w:gridSpan w:val="2"/>
            <w:shd w:val="clear" w:color="auto" w:fill="FCEAF3"/>
          </w:tcPr>
          <w:p w14:paraId="05CA5C51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Educator</w:t>
            </w:r>
          </w:p>
        </w:tc>
        <w:tc>
          <w:tcPr>
            <w:tcW w:w="2268" w:type="dxa"/>
            <w:gridSpan w:val="2"/>
            <w:shd w:val="clear" w:color="auto" w:fill="FCEAF3"/>
          </w:tcPr>
          <w:p w14:paraId="3F444B38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Time/Location</w:t>
            </w:r>
          </w:p>
        </w:tc>
        <w:tc>
          <w:tcPr>
            <w:tcW w:w="1984" w:type="dxa"/>
            <w:gridSpan w:val="2"/>
            <w:shd w:val="clear" w:color="auto" w:fill="FCEAF3"/>
            <w:hideMark/>
          </w:tcPr>
          <w:p w14:paraId="3A067B3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o.</w:t>
            </w: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of Students</w:t>
            </w:r>
          </w:p>
        </w:tc>
        <w:tc>
          <w:tcPr>
            <w:tcW w:w="4258" w:type="dxa"/>
            <w:gridSpan w:val="3"/>
            <w:shd w:val="clear" w:color="auto" w:fill="FCEAF3"/>
            <w:hideMark/>
          </w:tcPr>
          <w:p w14:paraId="25B2891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Needs (SEN, Differentiation, etc.)</w:t>
            </w:r>
          </w:p>
        </w:tc>
      </w:tr>
      <w:tr w:rsidR="00714BE2" w:rsidRPr="00710540" w14:paraId="1C026343" w14:textId="77777777" w:rsidTr="001471C6">
        <w:tc>
          <w:tcPr>
            <w:tcW w:w="1980" w:type="dxa"/>
            <w:gridSpan w:val="2"/>
          </w:tcPr>
          <w:p w14:paraId="16174040" w14:textId="1ED61145" w:rsidR="00714BE2" w:rsidRPr="00710540" w:rsidRDefault="00BD174E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268" w:type="dxa"/>
            <w:gridSpan w:val="2"/>
          </w:tcPr>
          <w:p w14:paraId="15088B7A" w14:textId="5E8734D1" w:rsidR="00714BE2" w:rsidRPr="00710540" w:rsidRDefault="00BD174E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2h</w:t>
            </w:r>
            <w:r w:rsidR="00553F0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10 mins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/blended learning</w:t>
            </w:r>
          </w:p>
        </w:tc>
        <w:tc>
          <w:tcPr>
            <w:tcW w:w="1984" w:type="dxa"/>
            <w:gridSpan w:val="2"/>
            <w:hideMark/>
          </w:tcPr>
          <w:p w14:paraId="03DB91F4" w14:textId="56CE6638" w:rsidR="00714BE2" w:rsidRPr="006708EC" w:rsidRDefault="00BD174E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11-20</w:t>
            </w:r>
          </w:p>
        </w:tc>
        <w:tc>
          <w:tcPr>
            <w:tcW w:w="4258" w:type="dxa"/>
            <w:gridSpan w:val="3"/>
            <w:hideMark/>
          </w:tcPr>
          <w:p w14:paraId="197AEDD2" w14:textId="6E4BEB71" w:rsidR="00714BE2" w:rsidRPr="006708EC" w:rsidRDefault="00F35AC2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5AC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Activities adapt to diverse professional backgrounds and foster metacognitive reflection.</w:t>
            </w:r>
          </w:p>
        </w:tc>
      </w:tr>
      <w:tr w:rsidR="00714BE2" w:rsidRPr="006708EC" w14:paraId="748F9843" w14:textId="77777777" w:rsidTr="008E1D31">
        <w:tc>
          <w:tcPr>
            <w:tcW w:w="10490" w:type="dxa"/>
            <w:gridSpan w:val="9"/>
            <w:shd w:val="clear" w:color="auto" w:fill="2F5496"/>
            <w:hideMark/>
          </w:tcPr>
          <w:p w14:paraId="22A6D03E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Focus</w:t>
            </w:r>
          </w:p>
        </w:tc>
      </w:tr>
      <w:tr w:rsidR="008E1D31" w:rsidRPr="006708EC" w14:paraId="75002475" w14:textId="77777777" w:rsidTr="008E1D31">
        <w:tc>
          <w:tcPr>
            <w:tcW w:w="10490" w:type="dxa"/>
            <w:gridSpan w:val="9"/>
            <w:shd w:val="clear" w:color="auto" w:fill="FFFFFF" w:themeFill="background1"/>
          </w:tcPr>
          <w:p w14:paraId="11729D10" w14:textId="2FA313F0" w:rsidR="008E1D31" w:rsidRPr="00BD174E" w:rsidRDefault="00BD174E" w:rsidP="00E21540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BD174E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Improving project management decision-making through collaborative peer-based reflection using the Wise Crowds method, with a focus on Professional Noticing (observation, awareness, interpretation, and response to underlying patterns and blind spots).</w:t>
            </w:r>
          </w:p>
        </w:tc>
      </w:tr>
      <w:tr w:rsidR="00714BE2" w:rsidRPr="006708EC" w14:paraId="4602E824" w14:textId="77777777" w:rsidTr="008E1D31">
        <w:trPr>
          <w:trHeight w:val="270"/>
        </w:trPr>
        <w:tc>
          <w:tcPr>
            <w:tcW w:w="10490" w:type="dxa"/>
            <w:gridSpan w:val="9"/>
            <w:shd w:val="clear" w:color="auto" w:fill="2F5496"/>
            <w:hideMark/>
          </w:tcPr>
          <w:p w14:paraId="11C4CD41" w14:textId="708B21B2" w:rsidR="00714BE2" w:rsidRPr="006708EC" w:rsidRDefault="0023105E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Intended Learning Outcomes</w:t>
            </w:r>
            <w:r w:rsidR="00714BE2"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: By the end of the lesson, students will be able to:</w:t>
            </w:r>
          </w:p>
        </w:tc>
      </w:tr>
      <w:tr w:rsidR="00714BE2" w:rsidRPr="006708EC" w14:paraId="5BF392C6" w14:textId="77777777" w:rsidTr="001471C6">
        <w:trPr>
          <w:trHeight w:val="279"/>
        </w:trPr>
        <w:tc>
          <w:tcPr>
            <w:tcW w:w="10490" w:type="dxa"/>
            <w:gridSpan w:val="9"/>
            <w:hideMark/>
          </w:tcPr>
          <w:p w14:paraId="319D14C6" w14:textId="77777777" w:rsidR="00BD174E" w:rsidRPr="00BD174E" w:rsidRDefault="00BD174E" w:rsidP="00BD174E">
            <w:pPr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D174E">
              <w:rPr>
                <w:rFonts w:cstheme="minorHAnsi"/>
                <w:sz w:val="20"/>
                <w:szCs w:val="20"/>
              </w:rPr>
              <w:t>Describe project problems</w:t>
            </w:r>
          </w:p>
          <w:p w14:paraId="7232BB74" w14:textId="77777777" w:rsidR="00BD174E" w:rsidRPr="00BD174E" w:rsidRDefault="00BD174E" w:rsidP="00BD174E">
            <w:pPr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D174E">
              <w:rPr>
                <w:rFonts w:cstheme="minorHAnsi"/>
                <w:sz w:val="20"/>
                <w:szCs w:val="20"/>
              </w:rPr>
              <w:t>Recognize how missing information, stress, assumptions, and bias affect perception</w:t>
            </w:r>
          </w:p>
          <w:p w14:paraId="2B6F9BA6" w14:textId="77777777" w:rsidR="00BD174E" w:rsidRPr="00BD174E" w:rsidRDefault="00BD174E" w:rsidP="00BD174E">
            <w:pPr>
              <w:numPr>
                <w:ilvl w:val="0"/>
                <w:numId w:val="14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D174E">
              <w:rPr>
                <w:rFonts w:cstheme="minorHAnsi"/>
                <w:sz w:val="20"/>
                <w:szCs w:val="20"/>
              </w:rPr>
              <w:t>Identify possible pitfalls in case examples through peer feedback</w:t>
            </w:r>
          </w:p>
          <w:p w14:paraId="78908963" w14:textId="0CE43FC8" w:rsidR="00714BE2" w:rsidRPr="00BD174E" w:rsidRDefault="00BD174E" w:rsidP="00BD174E">
            <w:pPr>
              <w:numPr>
                <w:ilvl w:val="0"/>
                <w:numId w:val="14"/>
              </w:numPr>
              <w:spacing w:line="259" w:lineRule="auto"/>
              <w:rPr>
                <w:rFonts w:cstheme="minorHAnsi"/>
              </w:rPr>
            </w:pPr>
            <w:r w:rsidRPr="00BD174E">
              <w:rPr>
                <w:rFonts w:cstheme="minorHAnsi"/>
                <w:sz w:val="20"/>
                <w:szCs w:val="20"/>
              </w:rPr>
              <w:t>Integrate insights from collaborative noticing into project planning</w:t>
            </w:r>
          </w:p>
        </w:tc>
      </w:tr>
      <w:tr w:rsidR="00714BE2" w:rsidRPr="006708EC" w14:paraId="1689C609" w14:textId="77777777" w:rsidTr="00B92F5A">
        <w:trPr>
          <w:trHeight w:val="262"/>
        </w:trPr>
        <w:tc>
          <w:tcPr>
            <w:tcW w:w="10490" w:type="dxa"/>
            <w:gridSpan w:val="9"/>
            <w:shd w:val="clear" w:color="auto" w:fill="2F5496"/>
            <w:hideMark/>
          </w:tcPr>
          <w:p w14:paraId="2E8745B4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Prior Knowledge (Any related topics or concepts students should be familiar with.)</w:t>
            </w:r>
          </w:p>
        </w:tc>
      </w:tr>
      <w:tr w:rsidR="00714BE2" w:rsidRPr="006708EC" w14:paraId="2BC49C43" w14:textId="77777777" w:rsidTr="00C44BEE">
        <w:trPr>
          <w:trHeight w:val="594"/>
        </w:trPr>
        <w:tc>
          <w:tcPr>
            <w:tcW w:w="10490" w:type="dxa"/>
            <w:gridSpan w:val="9"/>
            <w:shd w:val="clear" w:color="auto" w:fill="FFFFFF" w:themeFill="background1"/>
            <w:hideMark/>
          </w:tcPr>
          <w:p w14:paraId="3E7F1139" w14:textId="5ADED846" w:rsidR="00714BE2" w:rsidRPr="006708EC" w:rsidRDefault="00F35AC2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5AC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Medium-level project experience is recommended. Learners should be familiar with real-life project situations and basic project management vocabulary.</w:t>
            </w:r>
          </w:p>
        </w:tc>
      </w:tr>
      <w:tr w:rsidR="00714BE2" w:rsidRPr="006708EC" w14:paraId="3F685629" w14:textId="77777777" w:rsidTr="00B92F5A">
        <w:trPr>
          <w:gridAfter w:val="1"/>
          <w:wAfter w:w="8" w:type="dxa"/>
        </w:trPr>
        <w:tc>
          <w:tcPr>
            <w:tcW w:w="10482" w:type="dxa"/>
            <w:gridSpan w:val="8"/>
            <w:shd w:val="clear" w:color="auto" w:fill="2F5496"/>
            <w:hideMark/>
          </w:tcPr>
          <w:p w14:paraId="30AB870A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Success Criteria: Students will demonstrate success by:</w:t>
            </w:r>
          </w:p>
        </w:tc>
      </w:tr>
      <w:tr w:rsidR="00B92F5A" w:rsidRPr="006708EC" w14:paraId="1A3314BC" w14:textId="77777777" w:rsidTr="00F35AC2">
        <w:trPr>
          <w:gridAfter w:val="1"/>
          <w:wAfter w:w="8" w:type="dxa"/>
          <w:trHeight w:hRule="exact" w:val="1011"/>
        </w:trPr>
        <w:tc>
          <w:tcPr>
            <w:tcW w:w="10482" w:type="dxa"/>
            <w:gridSpan w:val="8"/>
            <w:shd w:val="clear" w:color="auto" w:fill="FFFFFF" w:themeFill="background1"/>
          </w:tcPr>
          <w:p w14:paraId="78C5B9F5" w14:textId="1D2EF505" w:rsidR="00F35AC2" w:rsidRPr="00F35AC2" w:rsidRDefault="00F35AC2" w:rsidP="00F35AC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35AC2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Clearly articulating project problems and reflective questions.</w:t>
            </w:r>
          </w:p>
          <w:p w14:paraId="547BE131" w14:textId="1B94303A" w:rsidR="00F35AC2" w:rsidRPr="00F35AC2" w:rsidRDefault="00F35AC2" w:rsidP="00F35AC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35AC2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Actively participating in Wise Crowds peer feedback rounds.</w:t>
            </w:r>
          </w:p>
          <w:p w14:paraId="2F7AF1F0" w14:textId="4B5CE905" w:rsidR="00F35AC2" w:rsidRPr="00F35AC2" w:rsidRDefault="00F35AC2" w:rsidP="00F35AC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35AC2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Documenting insights, assumptions, and action points from the reflection phase</w:t>
            </w:r>
          </w:p>
          <w:p w14:paraId="181FE223" w14:textId="77777777" w:rsidR="00B92F5A" w:rsidRPr="00F35AC2" w:rsidRDefault="00B92F5A" w:rsidP="001471C6">
            <w:pPr>
              <w:spacing w:before="120" w:after="120"/>
              <w:jc w:val="center"/>
              <w:rPr>
                <w:rFonts w:eastAsia="Times New Roman" w:cstheme="minorHAns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</w:tr>
      <w:tr w:rsidR="00714BE2" w:rsidRPr="006708EC" w14:paraId="4B399936" w14:textId="77777777" w:rsidTr="00B92F5A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F1A1C9"/>
          </w:tcPr>
          <w:p w14:paraId="614FBE04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Lesson Outline &amp; Timing</w:t>
            </w:r>
          </w:p>
        </w:tc>
      </w:tr>
      <w:tr w:rsidR="00714BE2" w:rsidRPr="006708EC" w14:paraId="0896C4FF" w14:textId="77777777" w:rsidTr="00283EAF">
        <w:trPr>
          <w:gridAfter w:val="2"/>
          <w:wAfter w:w="34" w:type="dxa"/>
        </w:trPr>
        <w:tc>
          <w:tcPr>
            <w:tcW w:w="1555" w:type="dxa"/>
            <w:shd w:val="clear" w:color="auto" w:fill="FCEAF3"/>
            <w:hideMark/>
          </w:tcPr>
          <w:p w14:paraId="7BB78CD2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Activity</w:t>
            </w:r>
          </w:p>
        </w:tc>
        <w:tc>
          <w:tcPr>
            <w:tcW w:w="1131" w:type="dxa"/>
            <w:gridSpan w:val="2"/>
            <w:shd w:val="clear" w:color="auto" w:fill="FCEAF3"/>
            <w:hideMark/>
          </w:tcPr>
          <w:p w14:paraId="4BA25D2F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  <w:tc>
          <w:tcPr>
            <w:tcW w:w="7770" w:type="dxa"/>
            <w:gridSpan w:val="4"/>
            <w:shd w:val="clear" w:color="auto" w:fill="FCEAF3"/>
            <w:hideMark/>
          </w:tcPr>
          <w:p w14:paraId="2EDDA885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714BE2" w:rsidRPr="006708EC" w14:paraId="4E96FD60" w14:textId="77777777" w:rsidTr="00283EAF">
        <w:trPr>
          <w:gridAfter w:val="2"/>
          <w:wAfter w:w="34" w:type="dxa"/>
          <w:trHeight w:val="488"/>
        </w:trPr>
        <w:tc>
          <w:tcPr>
            <w:tcW w:w="1555" w:type="dxa"/>
            <w:shd w:val="clear" w:color="auto" w:fill="FCEAF3"/>
            <w:hideMark/>
          </w:tcPr>
          <w:p w14:paraId="78A271D5" w14:textId="77777777" w:rsidR="00714BE2" w:rsidRDefault="00F35AC2" w:rsidP="001471C6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Introduction</w:t>
            </w:r>
          </w:p>
          <w:p w14:paraId="1B10137A" w14:textId="61EE2317" w:rsidR="005E1891" w:rsidRPr="005E1891" w:rsidRDefault="005E1891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(Online Pre-Phase)</w:t>
            </w:r>
          </w:p>
        </w:tc>
        <w:tc>
          <w:tcPr>
            <w:tcW w:w="1131" w:type="dxa"/>
            <w:gridSpan w:val="2"/>
            <w:hideMark/>
          </w:tcPr>
          <w:p w14:paraId="52C7E292" w14:textId="4745B996" w:rsidR="00714BE2" w:rsidRPr="006708EC" w:rsidRDefault="00553F0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 mins</w:t>
            </w:r>
          </w:p>
        </w:tc>
        <w:tc>
          <w:tcPr>
            <w:tcW w:w="7770" w:type="dxa"/>
            <w:gridSpan w:val="4"/>
            <w:hideMark/>
          </w:tcPr>
          <w:p w14:paraId="594BDE2B" w14:textId="01578A59" w:rsidR="00714BE2" w:rsidRPr="006708EC" w:rsidRDefault="00F35AC2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5AC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Overview of the activity and its objectives, introduction to the </w:t>
            </w:r>
            <w:hyperlink r:id="rId11" w:history="1">
              <w:r w:rsidRPr="00F35AC2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Wise Crowds</w:t>
              </w:r>
            </w:hyperlink>
            <w:r w:rsidRPr="00F35AC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structure and the relevance of Professional Noticing</w:t>
            </w:r>
            <w:r w:rsidR="00553F0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in Entrepreneurship (</w:t>
            </w:r>
            <w:hyperlink r:id="rId12" w:history="1">
              <w:r w:rsidR="00553F05" w:rsidRPr="00553F05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en-GB"/>
                  <w14:ligatures w14:val="none"/>
                </w:rPr>
                <w:t>Professional Noticing Starter Kit</w:t>
              </w:r>
            </w:hyperlink>
            <w:r w:rsidR="00553F0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section 1)</w:t>
            </w:r>
          </w:p>
        </w:tc>
      </w:tr>
      <w:tr w:rsidR="00714BE2" w:rsidRPr="006708EC" w14:paraId="1C5BADC8" w14:textId="77777777" w:rsidTr="00283EAF">
        <w:trPr>
          <w:gridAfter w:val="2"/>
          <w:wAfter w:w="34" w:type="dxa"/>
          <w:trHeight w:val="488"/>
        </w:trPr>
        <w:tc>
          <w:tcPr>
            <w:tcW w:w="1555" w:type="dxa"/>
            <w:shd w:val="clear" w:color="auto" w:fill="FCEAF3"/>
            <w:hideMark/>
          </w:tcPr>
          <w:p w14:paraId="118318FB" w14:textId="2E0B8F7C" w:rsidR="00714BE2" w:rsidRPr="006708EC" w:rsidRDefault="005E1891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Preparation </w:t>
            </w: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(Online Pre-Phase)</w:t>
            </w:r>
          </w:p>
        </w:tc>
        <w:tc>
          <w:tcPr>
            <w:tcW w:w="1131" w:type="dxa"/>
            <w:gridSpan w:val="2"/>
            <w:hideMark/>
          </w:tcPr>
          <w:p w14:paraId="6D620523" w14:textId="23C91A35" w:rsidR="00714BE2" w:rsidRPr="006708EC" w:rsidRDefault="005E1891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646BF325" w14:textId="0C8C66FC" w:rsidR="00714BE2" w:rsidRPr="006708EC" w:rsidRDefault="005E1891" w:rsidP="005E1891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Each learner describes a project-related challenge using guiding questions: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What is the problem?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Wh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ich information about the context</w:t>
            </w: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is known?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E189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What might have been overlooked?</w:t>
            </w:r>
          </w:p>
        </w:tc>
      </w:tr>
      <w:tr w:rsidR="00714BE2" w:rsidRPr="006708EC" w14:paraId="1B0DC0DD" w14:textId="77777777" w:rsidTr="00283EAF">
        <w:trPr>
          <w:gridAfter w:val="2"/>
          <w:wAfter w:w="34" w:type="dxa"/>
          <w:trHeight w:val="488"/>
        </w:trPr>
        <w:tc>
          <w:tcPr>
            <w:tcW w:w="1555" w:type="dxa"/>
            <w:shd w:val="clear" w:color="auto" w:fill="FCEAF3"/>
            <w:hideMark/>
          </w:tcPr>
          <w:p w14:paraId="0426953F" w14:textId="66EABDE7" w:rsidR="00714BE2" w:rsidRPr="006708EC" w:rsidRDefault="00592E01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Group Assignment </w:t>
            </w: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(f2f)</w:t>
            </w:r>
          </w:p>
        </w:tc>
        <w:tc>
          <w:tcPr>
            <w:tcW w:w="1131" w:type="dxa"/>
            <w:gridSpan w:val="2"/>
            <w:hideMark/>
          </w:tcPr>
          <w:p w14:paraId="57383F38" w14:textId="601D6778" w:rsidR="00714BE2" w:rsidRPr="006708EC" w:rsidRDefault="00592E01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23DE1D10" w14:textId="21840D02" w:rsidR="00714BE2" w:rsidRPr="006708EC" w:rsidRDefault="00592E01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Introduction into the face-to-face Wise Crowds session, short recap of today’s assignment and establishment of groups</w:t>
            </w:r>
            <w:r w:rsid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283EAF">
              <w:t xml:space="preserve"> </w:t>
            </w:r>
            <w:r w:rsidR="00283EAF"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Form groups of 4 people. One person becomes the “client,” the others act as “consultants”, one person </w:t>
            </w:r>
            <w:r w:rsidR="00D73121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acts as</w:t>
            </w:r>
            <w:r w:rsidR="00283EAF"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="00283EAF"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time keeper</w:t>
            </w:r>
            <w:proofErr w:type="gramEnd"/>
            <w:r w:rsidR="00283EAF"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  <w:tr w:rsidR="00714BE2" w:rsidRPr="006708EC" w14:paraId="215BB19C" w14:textId="77777777" w:rsidTr="00283EAF">
        <w:trPr>
          <w:gridAfter w:val="2"/>
          <w:wAfter w:w="34" w:type="dxa"/>
          <w:trHeight w:val="488"/>
        </w:trPr>
        <w:tc>
          <w:tcPr>
            <w:tcW w:w="1555" w:type="dxa"/>
            <w:shd w:val="clear" w:color="auto" w:fill="FCEAF3"/>
            <w:hideMark/>
          </w:tcPr>
          <w:p w14:paraId="79AC8DC9" w14:textId="733C8295" w:rsidR="00714BE2" w:rsidRPr="006708EC" w:rsidRDefault="00283EAF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Wise Crowd Process </w:t>
            </w: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(f2f)</w:t>
            </w:r>
          </w:p>
        </w:tc>
        <w:tc>
          <w:tcPr>
            <w:tcW w:w="1131" w:type="dxa"/>
            <w:gridSpan w:val="2"/>
            <w:hideMark/>
          </w:tcPr>
          <w:p w14:paraId="6BC85E5D" w14:textId="3698E05D" w:rsidR="00714BE2" w:rsidRPr="006708EC" w:rsidRDefault="00283EAF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1h</w:t>
            </w:r>
          </w:p>
        </w:tc>
        <w:tc>
          <w:tcPr>
            <w:tcW w:w="7770" w:type="dxa"/>
            <w:gridSpan w:val="4"/>
            <w:hideMark/>
          </w:tcPr>
          <w:p w14:paraId="02DD1E62" w14:textId="76991897" w:rsidR="00283EAF" w:rsidRPr="00283EAF" w:rsidRDefault="00283EAF" w:rsidP="00283EAF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 minutes: The client presents the challenge and reflects on influencing factors (e.g. lack of knowledge, stress, bias)</w:t>
            </w:r>
          </w:p>
          <w:p w14:paraId="77E33FC8" w14:textId="4F3F75D9" w:rsidR="00283EAF" w:rsidRPr="00283EAF" w:rsidRDefault="00283EAF" w:rsidP="00283EAF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 minutes: Consultants ask clarifying questions</w:t>
            </w:r>
          </w:p>
          <w:p w14:paraId="6412E5F9" w14:textId="121D4E6E" w:rsidR="00283EAF" w:rsidRPr="00283EAF" w:rsidRDefault="00283EAF" w:rsidP="00283EAF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 minutes: The client listens (with their back turned) while the consultants discuss and provide feedback</w:t>
            </w:r>
          </w:p>
          <w:p w14:paraId="00D909DA" w14:textId="57414BBF" w:rsidR="00714BE2" w:rsidRPr="00283EAF" w:rsidRDefault="00283EAF" w:rsidP="00283EAF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 minutes: The client reflects on which feedback was most helpful</w:t>
            </w:r>
          </w:p>
        </w:tc>
      </w:tr>
      <w:tr w:rsidR="00714BE2" w:rsidRPr="006708EC" w14:paraId="16958AE8" w14:textId="77777777" w:rsidTr="00283EAF">
        <w:trPr>
          <w:gridAfter w:val="2"/>
          <w:wAfter w:w="34" w:type="dxa"/>
          <w:trHeight w:val="489"/>
        </w:trPr>
        <w:tc>
          <w:tcPr>
            <w:tcW w:w="1555" w:type="dxa"/>
            <w:shd w:val="clear" w:color="auto" w:fill="FCEAF3"/>
            <w:hideMark/>
          </w:tcPr>
          <w:p w14:paraId="55B9771A" w14:textId="17F0983D" w:rsidR="00714BE2" w:rsidRPr="006708EC" w:rsidRDefault="00283EAF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Reflection &amp; Documentation </w:t>
            </w: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(f2f)</w:t>
            </w:r>
          </w:p>
        </w:tc>
        <w:tc>
          <w:tcPr>
            <w:tcW w:w="1131" w:type="dxa"/>
            <w:gridSpan w:val="2"/>
            <w:hideMark/>
          </w:tcPr>
          <w:p w14:paraId="471B0616" w14:textId="77777777" w:rsidR="00714BE2" w:rsidRPr="006708EC" w:rsidRDefault="00714BE2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 mins</w:t>
            </w:r>
          </w:p>
        </w:tc>
        <w:tc>
          <w:tcPr>
            <w:tcW w:w="7770" w:type="dxa"/>
            <w:gridSpan w:val="4"/>
            <w:hideMark/>
          </w:tcPr>
          <w:p w14:paraId="1153F59A" w14:textId="26154BB5" w:rsidR="00283EAF" w:rsidRPr="00283EAF" w:rsidRDefault="00283EAF" w:rsidP="00283EAF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Learners write down answers to:</w:t>
            </w:r>
          </w:p>
          <w:p w14:paraId="5D01E112" w14:textId="4A9F234F" w:rsidR="00283EAF" w:rsidRPr="00283EAF" w:rsidRDefault="00283EAF" w:rsidP="00283EAF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Were there knowledge gaps?</w:t>
            </w:r>
          </w:p>
          <w:p w14:paraId="4794928B" w14:textId="4A270F8F" w:rsidR="00283EAF" w:rsidRPr="00283EAF" w:rsidRDefault="00283EAF" w:rsidP="00283EAF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How did stress affect perception?</w:t>
            </w:r>
          </w:p>
          <w:p w14:paraId="72C54FDB" w14:textId="3B4A78A0" w:rsidR="00283EAF" w:rsidRPr="00283EAF" w:rsidRDefault="00283EAF" w:rsidP="00283EAF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sz w:val="20"/>
                <w:szCs w:val="20"/>
              </w:rPr>
              <w:t>Were there any biases or assumptions?</w:t>
            </w:r>
          </w:p>
        </w:tc>
      </w:tr>
      <w:tr w:rsidR="00283EAF" w:rsidRPr="006708EC" w14:paraId="1B1C752A" w14:textId="77777777" w:rsidTr="00283EAF">
        <w:trPr>
          <w:gridAfter w:val="2"/>
          <w:wAfter w:w="34" w:type="dxa"/>
          <w:trHeight w:val="489"/>
        </w:trPr>
        <w:tc>
          <w:tcPr>
            <w:tcW w:w="1555" w:type="dxa"/>
            <w:shd w:val="clear" w:color="auto" w:fill="FCEAF3"/>
          </w:tcPr>
          <w:p w14:paraId="58D131BA" w14:textId="0BE0E5E7" w:rsidR="00283EAF" w:rsidRDefault="00283EAF" w:rsidP="001471C6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Wrap-Up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C071B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(f2f)</w:t>
            </w:r>
          </w:p>
        </w:tc>
        <w:tc>
          <w:tcPr>
            <w:tcW w:w="1131" w:type="dxa"/>
            <w:gridSpan w:val="2"/>
          </w:tcPr>
          <w:p w14:paraId="6C6D9A7D" w14:textId="064FF4B2" w:rsidR="00283EAF" w:rsidRPr="006708EC" w:rsidRDefault="00283EAF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15 mins</w:t>
            </w:r>
          </w:p>
        </w:tc>
        <w:tc>
          <w:tcPr>
            <w:tcW w:w="7770" w:type="dxa"/>
            <w:gridSpan w:val="4"/>
          </w:tcPr>
          <w:p w14:paraId="43CC9928" w14:textId="5DE6CE2A" w:rsidR="00283EAF" w:rsidRPr="00283EAF" w:rsidRDefault="00283EAF" w:rsidP="00283EAF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3EAF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Groups share insights and discuss how collaborative noticing can be integrated into project planning.</w:t>
            </w:r>
          </w:p>
        </w:tc>
      </w:tr>
      <w:tr w:rsidR="00714BE2" w:rsidRPr="006708EC" w14:paraId="234B8BE3" w14:textId="77777777" w:rsidTr="00B92F5A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2F5496"/>
            <w:hideMark/>
          </w:tcPr>
          <w:p w14:paraId="01FEB3F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Resources Needed</w:t>
            </w:r>
          </w:p>
        </w:tc>
      </w:tr>
      <w:tr w:rsidR="00714BE2" w:rsidRPr="006708EC" w14:paraId="0DA5CF88" w14:textId="77777777" w:rsidTr="001471C6">
        <w:trPr>
          <w:gridAfter w:val="2"/>
          <w:wAfter w:w="34" w:type="dxa"/>
        </w:trPr>
        <w:tc>
          <w:tcPr>
            <w:tcW w:w="5095" w:type="dxa"/>
            <w:gridSpan w:val="5"/>
            <w:hideMark/>
          </w:tcPr>
          <w:p w14:paraId="244245EE" w14:textId="2C032575" w:rsidR="00714BE2" w:rsidRPr="006708EC" w:rsidRDefault="00C071B5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71B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Printed or digital handout with reflection questions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t</w:t>
            </w:r>
            <w:r w:rsidRPr="00C071B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imer and note-taking materials</w:t>
            </w:r>
          </w:p>
        </w:tc>
        <w:tc>
          <w:tcPr>
            <w:tcW w:w="5361" w:type="dxa"/>
            <w:gridSpan w:val="2"/>
          </w:tcPr>
          <w:p w14:paraId="1D818A5D" w14:textId="5FF884B6" w:rsidR="00714BE2" w:rsidRPr="00C071B5" w:rsidRDefault="00C071B5" w:rsidP="001471C6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C071B5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Online collaboration tools (e.g. Google Docs, Zoom for remote participation)</w:t>
            </w:r>
          </w:p>
        </w:tc>
      </w:tr>
      <w:tr w:rsidR="00714BE2" w:rsidRPr="006708EC" w14:paraId="5D79FAD7" w14:textId="77777777" w:rsidTr="00B92F5A">
        <w:trPr>
          <w:gridAfter w:val="1"/>
          <w:wAfter w:w="8" w:type="dxa"/>
        </w:trPr>
        <w:tc>
          <w:tcPr>
            <w:tcW w:w="5095" w:type="dxa"/>
            <w:gridSpan w:val="5"/>
            <w:shd w:val="clear" w:color="auto" w:fill="2F5496"/>
            <w:hideMark/>
          </w:tcPr>
          <w:p w14:paraId="14FB9107" w14:textId="77777777" w:rsidR="00714BE2" w:rsidRPr="00B92F5A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97680656"/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Assessment Method</w:t>
            </w:r>
          </w:p>
        </w:tc>
        <w:tc>
          <w:tcPr>
            <w:tcW w:w="5387" w:type="dxa"/>
            <w:gridSpan w:val="3"/>
            <w:shd w:val="clear" w:color="auto" w:fill="2F5496"/>
          </w:tcPr>
          <w:p w14:paraId="11F77617" w14:textId="77777777" w:rsidR="00714BE2" w:rsidRPr="00B92F5A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Homework / Follow-up Task (Optional)</w:t>
            </w:r>
          </w:p>
        </w:tc>
      </w:tr>
      <w:bookmarkEnd w:id="0"/>
      <w:tr w:rsidR="00714BE2" w:rsidRPr="006708EC" w14:paraId="15571E6E" w14:textId="77777777" w:rsidTr="001471C6">
        <w:trPr>
          <w:gridAfter w:val="1"/>
          <w:wAfter w:w="8" w:type="dxa"/>
        </w:trPr>
        <w:tc>
          <w:tcPr>
            <w:tcW w:w="5095" w:type="dxa"/>
            <w:gridSpan w:val="5"/>
            <w:hideMark/>
          </w:tcPr>
          <w:p w14:paraId="2B98E392" w14:textId="74521447" w:rsidR="00714BE2" w:rsidRPr="006708EC" w:rsidRDefault="005F598B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98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Reflection protocols (individual written insights)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p</w:t>
            </w:r>
            <w:r w:rsidRPr="005F598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eer feedback on communication and noticing effectiveness</w:t>
            </w:r>
          </w:p>
        </w:tc>
        <w:tc>
          <w:tcPr>
            <w:tcW w:w="5387" w:type="dxa"/>
            <w:gridSpan w:val="3"/>
          </w:tcPr>
          <w:p w14:paraId="235F2D3C" w14:textId="43740F1F" w:rsidR="00714BE2" w:rsidRPr="00714BE2" w:rsidRDefault="005F598B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98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Learners apply one noticing strategy in an ongoing project and reflect on the outcome.</w:t>
            </w:r>
          </w:p>
        </w:tc>
      </w:tr>
    </w:tbl>
    <w:p w14:paraId="59CC5973" w14:textId="48400AAD" w:rsidR="0010016D" w:rsidRDefault="0010016D" w:rsidP="00D77D88">
      <w:pPr>
        <w:spacing w:beforeAutospacing="1"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□ Have you considered accessibility (e.g., plain language, colour contrast, captions)?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  <w:t xml:space="preserve">□ Does this </w:t>
      </w:r>
      <w:r w:rsidR="006D06D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lesson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use inclusive examples and language</w:t>
      </w:r>
      <w:r w:rsidRPr="0010016D">
        <w:rPr>
          <w:rFonts w:eastAsia="Times New Roman" w:cstheme="minorHAnsi"/>
          <w:kern w:val="0"/>
          <w:lang w:eastAsia="en-GB"/>
          <w14:ligatures w14:val="none"/>
        </w:rPr>
        <w:t>?</w:t>
      </w:r>
    </w:p>
    <w:p w14:paraId="55E9C20C" w14:textId="59F7FD8E" w:rsidR="00D77D88" w:rsidRPr="0010016D" w:rsidRDefault="00D77D88" w:rsidP="00D77D88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D77D88">
        <w:rPr>
          <w:rFonts w:eastAsia="Times New Roman" w:cstheme="minorHAnsi"/>
          <w:kern w:val="0"/>
          <w:lang w:eastAsia="en-GB"/>
          <w14:ligatures w14:val="none"/>
        </w:rPr>
        <w:t xml:space="preserve">□ </w:t>
      </w:r>
      <w:r w:rsidRPr="00D77D88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Have you respected copyright and licensing requirements for all media, texts and external resources used?</w:t>
      </w:r>
    </w:p>
    <w:p w14:paraId="39D4CDD2" w14:textId="6DF9BD0A" w:rsidR="006708EC" w:rsidRDefault="006708EC" w:rsidP="00710540">
      <w:pPr>
        <w:spacing w:before="120" w:after="120" w:line="240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</w:p>
    <w:p w14:paraId="66845BB5" w14:textId="03EB9FCC" w:rsidR="00714BE2" w:rsidRPr="005F598B" w:rsidRDefault="00714BE2">
      <w:pP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</w:p>
    <w:sectPr w:rsidR="00714BE2" w:rsidRPr="005F598B" w:rsidSect="00F20261">
      <w:headerReference w:type="default" r:id="rId13"/>
      <w:footerReference w:type="default" r:id="rId14"/>
      <w:pgSz w:w="11906" w:h="16838"/>
      <w:pgMar w:top="1135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5F8D" w14:textId="77777777" w:rsidR="005167C4" w:rsidRDefault="005167C4" w:rsidP="00714BE2">
      <w:pPr>
        <w:spacing w:after="0" w:line="240" w:lineRule="auto"/>
      </w:pPr>
      <w:r>
        <w:separator/>
      </w:r>
    </w:p>
  </w:endnote>
  <w:endnote w:type="continuationSeparator" w:id="0">
    <w:p w14:paraId="55654605" w14:textId="77777777" w:rsidR="005167C4" w:rsidRDefault="005167C4" w:rsidP="007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59" w14:textId="15B98142" w:rsidR="00714BE2" w:rsidRPr="0023105E" w:rsidRDefault="0023105E" w:rsidP="00C50467">
    <w:pPr>
      <w:pStyle w:val="NormalWeb"/>
      <w:spacing w:before="0" w:beforeAutospacing="0" w:after="0" w:afterAutospacing="0"/>
      <w:rPr>
        <w:sz w:val="16"/>
        <w:szCs w:val="16"/>
      </w:rPr>
    </w:pPr>
    <w:r w:rsidRPr="0023105E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0" locked="0" layoutInCell="1" allowOverlap="1" wp14:anchorId="710EE8B2" wp14:editId="0664DD0F">
          <wp:simplePos x="0" y="0"/>
          <wp:positionH relativeFrom="column">
            <wp:posOffset>105410</wp:posOffset>
          </wp:positionH>
          <wp:positionV relativeFrom="paragraph">
            <wp:posOffset>339725</wp:posOffset>
          </wp:positionV>
          <wp:extent cx="1940169" cy="258658"/>
          <wp:effectExtent l="0" t="0" r="3175" b="8255"/>
          <wp:wrapTopAndBottom/>
          <wp:docPr id="10608614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372" cy="26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0D1" w:rsidRPr="0023105E">
      <w:rPr>
        <w:noProof/>
        <w:sz w:val="16"/>
        <w:szCs w:val="16"/>
      </w:rPr>
      <w:drawing>
        <wp:anchor distT="0" distB="0" distL="114300" distR="114300" simplePos="0" relativeHeight="251665920" behindDoc="0" locked="0" layoutInCell="1" allowOverlap="1" wp14:anchorId="1A1A2EFD" wp14:editId="78EBBAA9">
          <wp:simplePos x="0" y="0"/>
          <wp:positionH relativeFrom="column">
            <wp:posOffset>5016500</wp:posOffset>
          </wp:positionH>
          <wp:positionV relativeFrom="paragraph">
            <wp:posOffset>300355</wp:posOffset>
          </wp:positionV>
          <wp:extent cx="1598910" cy="335492"/>
          <wp:effectExtent l="0" t="0" r="1905" b="7620"/>
          <wp:wrapTopAndBottom/>
          <wp:docPr id="1926184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10" cy="33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0261" w:rsidRPr="0023105E">
      <w:rPr>
        <w:rFonts w:asciiTheme="minorHAnsi" w:hAnsiTheme="minorHAnsi" w:cstheme="minorHAnsi"/>
        <w:sz w:val="16"/>
        <w:szCs w:val="16"/>
      </w:rPr>
      <w:t xml:space="preserve">Professional Noticing OER © 2024 by PROMISE Project (2022-1-FI01-KA220-HED-000087761) is licensed under CC BY-SA 4.0. To view a copy of this license, visit </w:t>
    </w:r>
    <w:hyperlink r:id="rId3" w:tgtFrame="_blank" w:tooltip="https://creativecommons.org/licenses/by-sa/4.0/" w:history="1">
      <w:r w:rsidR="00F20261" w:rsidRPr="0023105E">
        <w:rPr>
          <w:rStyle w:val="Hyperlink"/>
          <w:rFonts w:asciiTheme="minorHAnsi" w:eastAsiaTheme="majorEastAsia" w:hAnsiTheme="minorHAnsi" w:cstheme="minorHAnsi"/>
          <w:sz w:val="16"/>
          <w:szCs w:val="16"/>
        </w:rPr>
        <w:t>https://creativecommons.org/licenses/by-sa/4.0/</w:t>
      </w:r>
    </w:hyperlink>
  </w:p>
  <w:p w14:paraId="423F3365" w14:textId="05F849F9" w:rsidR="00714BE2" w:rsidRDefault="0071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791A" w14:textId="77777777" w:rsidR="005167C4" w:rsidRDefault="005167C4" w:rsidP="00714BE2">
      <w:pPr>
        <w:spacing w:after="0" w:line="240" w:lineRule="auto"/>
      </w:pPr>
      <w:r>
        <w:separator/>
      </w:r>
    </w:p>
  </w:footnote>
  <w:footnote w:type="continuationSeparator" w:id="0">
    <w:p w14:paraId="1B683DE0" w14:textId="77777777" w:rsidR="005167C4" w:rsidRDefault="005167C4" w:rsidP="007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3D6" w14:textId="7E111055" w:rsidR="00714BE2" w:rsidRDefault="00714BE2" w:rsidP="00714BE2">
    <w:pPr>
      <w:pStyle w:val="Header"/>
      <w:jc w:val="right"/>
    </w:pPr>
    <w:r>
      <w:rPr>
        <w:noProof/>
      </w:rPr>
      <w:drawing>
        <wp:inline distT="0" distB="0" distL="0" distR="0" wp14:anchorId="13622818" wp14:editId="00F3DD3E">
          <wp:extent cx="607838" cy="539783"/>
          <wp:effectExtent l="0" t="0" r="1905" b="0"/>
          <wp:docPr id="1137731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3" cy="5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8F"/>
    <w:multiLevelType w:val="multilevel"/>
    <w:tmpl w:val="2D8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C8B"/>
    <w:multiLevelType w:val="multilevel"/>
    <w:tmpl w:val="B55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A5A"/>
    <w:multiLevelType w:val="multilevel"/>
    <w:tmpl w:val="BF7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46522"/>
    <w:multiLevelType w:val="multilevel"/>
    <w:tmpl w:val="150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26C68"/>
    <w:multiLevelType w:val="hybridMultilevel"/>
    <w:tmpl w:val="55F2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4311"/>
    <w:multiLevelType w:val="multilevel"/>
    <w:tmpl w:val="255C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6113C"/>
    <w:multiLevelType w:val="hybridMultilevel"/>
    <w:tmpl w:val="C4EA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39AB"/>
    <w:multiLevelType w:val="multilevel"/>
    <w:tmpl w:val="E71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E75C2"/>
    <w:multiLevelType w:val="multilevel"/>
    <w:tmpl w:val="E33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C1CEB"/>
    <w:multiLevelType w:val="multilevel"/>
    <w:tmpl w:val="411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55CAA"/>
    <w:multiLevelType w:val="multilevel"/>
    <w:tmpl w:val="76E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37E9E"/>
    <w:multiLevelType w:val="multilevel"/>
    <w:tmpl w:val="910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12E87"/>
    <w:multiLevelType w:val="hybridMultilevel"/>
    <w:tmpl w:val="5366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9662B"/>
    <w:multiLevelType w:val="multilevel"/>
    <w:tmpl w:val="A06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A596D"/>
    <w:multiLevelType w:val="multilevel"/>
    <w:tmpl w:val="F5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47C4C"/>
    <w:multiLevelType w:val="multilevel"/>
    <w:tmpl w:val="9CB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1792B"/>
    <w:multiLevelType w:val="multilevel"/>
    <w:tmpl w:val="79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2E40"/>
    <w:multiLevelType w:val="hybridMultilevel"/>
    <w:tmpl w:val="3702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E130D"/>
    <w:multiLevelType w:val="hybridMultilevel"/>
    <w:tmpl w:val="9900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E57CD"/>
    <w:multiLevelType w:val="multilevel"/>
    <w:tmpl w:val="32E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327397">
    <w:abstractNumId w:val="5"/>
  </w:num>
  <w:num w:numId="2" w16cid:durableId="197788183">
    <w:abstractNumId w:val="13"/>
  </w:num>
  <w:num w:numId="3" w16cid:durableId="1856577900">
    <w:abstractNumId w:val="1"/>
  </w:num>
  <w:num w:numId="4" w16cid:durableId="1737820667">
    <w:abstractNumId w:val="0"/>
  </w:num>
  <w:num w:numId="5" w16cid:durableId="1453858965">
    <w:abstractNumId w:val="3"/>
  </w:num>
  <w:num w:numId="6" w16cid:durableId="1249344255">
    <w:abstractNumId w:val="11"/>
  </w:num>
  <w:num w:numId="7" w16cid:durableId="1557620713">
    <w:abstractNumId w:val="10"/>
  </w:num>
  <w:num w:numId="8" w16cid:durableId="1718313171">
    <w:abstractNumId w:val="15"/>
  </w:num>
  <w:num w:numId="9" w16cid:durableId="861436572">
    <w:abstractNumId w:val="2"/>
  </w:num>
  <w:num w:numId="10" w16cid:durableId="1006329595">
    <w:abstractNumId w:val="14"/>
  </w:num>
  <w:num w:numId="11" w16cid:durableId="473640760">
    <w:abstractNumId w:val="16"/>
  </w:num>
  <w:num w:numId="12" w16cid:durableId="1918244618">
    <w:abstractNumId w:val="19"/>
  </w:num>
  <w:num w:numId="13" w16cid:durableId="1399861968">
    <w:abstractNumId w:val="9"/>
  </w:num>
  <w:num w:numId="14" w16cid:durableId="266080329">
    <w:abstractNumId w:val="7"/>
  </w:num>
  <w:num w:numId="15" w16cid:durableId="1260600117">
    <w:abstractNumId w:val="4"/>
  </w:num>
  <w:num w:numId="16" w16cid:durableId="1190297100">
    <w:abstractNumId w:val="12"/>
  </w:num>
  <w:num w:numId="17" w16cid:durableId="99375174">
    <w:abstractNumId w:val="6"/>
  </w:num>
  <w:num w:numId="18" w16cid:durableId="747651765">
    <w:abstractNumId w:val="18"/>
  </w:num>
  <w:num w:numId="19" w16cid:durableId="179896672">
    <w:abstractNumId w:val="17"/>
  </w:num>
  <w:num w:numId="20" w16cid:durableId="2065105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4"/>
    <w:rsid w:val="000F4984"/>
    <w:rsid w:val="0010016D"/>
    <w:rsid w:val="001B2E1A"/>
    <w:rsid w:val="0023105E"/>
    <w:rsid w:val="0027562E"/>
    <w:rsid w:val="00283EAF"/>
    <w:rsid w:val="002D1CA9"/>
    <w:rsid w:val="002E328A"/>
    <w:rsid w:val="003410D1"/>
    <w:rsid w:val="004124C2"/>
    <w:rsid w:val="005167C4"/>
    <w:rsid w:val="00541C50"/>
    <w:rsid w:val="00553F05"/>
    <w:rsid w:val="0056687B"/>
    <w:rsid w:val="005855CC"/>
    <w:rsid w:val="00592E01"/>
    <w:rsid w:val="005B0166"/>
    <w:rsid w:val="005E1891"/>
    <w:rsid w:val="005F598B"/>
    <w:rsid w:val="006708EC"/>
    <w:rsid w:val="006B0DB4"/>
    <w:rsid w:val="006D06DC"/>
    <w:rsid w:val="00710540"/>
    <w:rsid w:val="00714BE2"/>
    <w:rsid w:val="007410EE"/>
    <w:rsid w:val="007B5F6B"/>
    <w:rsid w:val="008E1D31"/>
    <w:rsid w:val="009074EB"/>
    <w:rsid w:val="00916C17"/>
    <w:rsid w:val="009616AB"/>
    <w:rsid w:val="009E1CD4"/>
    <w:rsid w:val="00B92F5A"/>
    <w:rsid w:val="00BD174E"/>
    <w:rsid w:val="00BF7153"/>
    <w:rsid w:val="00C071B5"/>
    <w:rsid w:val="00C4271F"/>
    <w:rsid w:val="00C44BEE"/>
    <w:rsid w:val="00C50467"/>
    <w:rsid w:val="00D559FF"/>
    <w:rsid w:val="00D73121"/>
    <w:rsid w:val="00D77D88"/>
    <w:rsid w:val="00E21540"/>
    <w:rsid w:val="00EE6A8F"/>
    <w:rsid w:val="00F20261"/>
    <w:rsid w:val="00F35AC2"/>
    <w:rsid w:val="00F503CA"/>
    <w:rsid w:val="00F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7FE"/>
  <w15:chartTrackingRefBased/>
  <w15:docId w15:val="{10953775-048E-4B29-BCF3-A61FA68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CC"/>
  </w:style>
  <w:style w:type="paragraph" w:styleId="Heading1">
    <w:name w:val="heading 1"/>
    <w:basedOn w:val="Normal"/>
    <w:next w:val="Normal"/>
    <w:link w:val="Heading1Char"/>
    <w:uiPriority w:val="9"/>
    <w:qFormat/>
    <w:rsid w:val="006B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E2"/>
  </w:style>
  <w:style w:type="paragraph" w:styleId="Footer">
    <w:name w:val="footer"/>
    <w:basedOn w:val="Normal"/>
    <w:link w:val="Foot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E2"/>
  </w:style>
  <w:style w:type="paragraph" w:styleId="NormalWeb">
    <w:name w:val="Normal (Web)"/>
    <w:basedOn w:val="Normal"/>
    <w:uiPriority w:val="99"/>
    <w:unhideWhenUsed/>
    <w:rsid w:val="0071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1D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fessionalnoticing.eu/promise-starter-k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eratingstructures.de/liberating-structures-menue/wise-crowd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abellgru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8FF504B02D347BC6CD706FF35F33C" ma:contentTypeVersion="13" ma:contentTypeDescription="Ein neues Dokument erstellen." ma:contentTypeScope="" ma:versionID="51a5df34e2907a12fae88b0714c51ee1">
  <xsd:schema xmlns:xsd="http://www.w3.org/2001/XMLSchema" xmlns:xs="http://www.w3.org/2001/XMLSchema" xmlns:p="http://schemas.microsoft.com/office/2006/metadata/properties" xmlns:ns2="383cd2b4-29a4-4c64-83a8-3a562a561b0f" xmlns:ns3="ff7b1e22-ab07-48f5-8dbb-15cfb4d2a0b8" targetNamespace="http://schemas.microsoft.com/office/2006/metadata/properties" ma:root="true" ma:fieldsID="88d0a1e19f3c4b01b70c836b78fd84b7" ns2:_="" ns3:_="">
    <xsd:import namespace="383cd2b4-29a4-4c64-83a8-3a562a561b0f"/>
    <xsd:import namespace="ff7b1e22-ab07-48f5-8dbb-15cfb4d2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d2b4-29a4-4c64-83a8-3a562a561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35ac457-02b5-41bc-8fab-34e985144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1e22-ab07-48f5-8dbb-15cfb4d2a0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ca005-2346-417b-b353-524b6999cfe3}" ma:internalName="TaxCatchAll" ma:showField="CatchAllData" ma:web="ff7b1e22-ab07-48f5-8dbb-15cfb4d2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cd2b4-29a4-4c64-83a8-3a562a561b0f">
      <Terms xmlns="http://schemas.microsoft.com/office/infopath/2007/PartnerControls"/>
    </lcf76f155ced4ddcb4097134ff3c332f>
    <TaxCatchAll xmlns="ff7b1e22-ab07-48f5-8dbb-15cfb4d2a0b8" xsi:nil="true"/>
  </documentManagement>
</p:properties>
</file>

<file path=customXml/itemProps1.xml><?xml version="1.0" encoding="utf-8"?>
<ds:datastoreItem xmlns:ds="http://schemas.openxmlformats.org/officeDocument/2006/customXml" ds:itemID="{C753B46B-8FAA-43B9-8F5C-5E670A59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cd2b4-29a4-4c64-83a8-3a562a561b0f"/>
    <ds:schemaRef ds:uri="ff7b1e22-ab07-48f5-8dbb-15cfb4d2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76948-969E-43DB-9B32-29B8E606D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877DC-E3D9-4DA5-9FC7-439140BC7342}">
  <ds:schemaRefs>
    <ds:schemaRef ds:uri="http://schemas.microsoft.com/office/2006/metadata/properties"/>
    <ds:schemaRef ds:uri="http://schemas.microsoft.com/office/infopath/2007/PartnerControls"/>
    <ds:schemaRef ds:uri="383cd2b4-29a4-4c64-83a8-3a562a561b0f"/>
    <ds:schemaRef ds:uri="ff7b1e22-ab07-48f5-8dbb-15cfb4d2a0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3219</Characters>
  <Application>Microsoft Office Word</Application>
  <DocSecurity>0</DocSecurity>
  <Lines>178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Carty</dc:creator>
  <cp:keywords/>
  <dc:description/>
  <cp:lastModifiedBy>Isabell Grundschober</cp:lastModifiedBy>
  <cp:revision>2</cp:revision>
  <dcterms:created xsi:type="dcterms:W3CDTF">2025-11-17T14:05:00Z</dcterms:created>
  <dcterms:modified xsi:type="dcterms:W3CDTF">2025-11-17T14:05:00Z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0x010100C438FF504B02D347BC6CD706FF35F33C</vt:lpwstr>
  </property>
</Properties>
</file>